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numPr>
          <w:ilvl w:val="0"/>
          <w:numId w:val="1"/>
        </w:numPr>
        <w:rPr>
          <w:rFonts w:hint="eastAsia" w:ascii="宋体" w:hAnsi="宋体" w:eastAsia="宋体" w:cs="宋体"/>
          <w:sz w:val="28"/>
          <w:szCs w:val="28"/>
        </w:rPr>
      </w:pPr>
      <w:r>
        <w:rPr>
          <w:rFonts w:hint="eastAsia" w:ascii="宋体" w:hAnsi="宋体" w:eastAsia="宋体" w:cs="宋体"/>
          <w:sz w:val="28"/>
          <w:szCs w:val="28"/>
        </w:rPr>
        <w:t>幼犬，杜宾，6个月，频繁呕吐3日，进食后半小时即吐出未消化的食物，之后为黄色粘液状物，拉稀，血便，弓背，触诊腹部压痛，有一长10cm左右条索状物，压痛明显，根据症状对此病例做出详细的诊断及治疗。</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15分</w:t>
      </w:r>
      <w:r>
        <w:rPr>
          <w:rFonts w:hint="eastAsia" w:ascii="宋体" w:hAnsi="宋体" w:eastAsia="宋体" w:cs="宋体"/>
          <w:sz w:val="28"/>
          <w:szCs w:val="28"/>
          <w:lang w:eastAsia="zh-CN"/>
        </w:rPr>
        <w:t>）</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 xml:space="preserve"> 简述髋关节投照方法。</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10分</w:t>
      </w:r>
      <w:r>
        <w:rPr>
          <w:rFonts w:hint="eastAsia" w:ascii="宋体" w:hAnsi="宋体" w:eastAsia="宋体" w:cs="宋体"/>
          <w:sz w:val="28"/>
          <w:szCs w:val="28"/>
          <w:lang w:eastAsia="zh-CN"/>
        </w:rPr>
        <w:t>）</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幼犬，3个月，从狗市购回来一周，开始流清鼻涕，之后为脓性鼻液，体温在39.3-40.1℃之间，咳嗽明显，双眼结膜发红，有脓性分泌物，腹泻，3次/日，未见呕吐，免疫史不详，脚垫粗糙。根据症状写出对该病的诊断方法。</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15分</w:t>
      </w:r>
      <w:r>
        <w:rPr>
          <w:rFonts w:hint="eastAsia" w:ascii="宋体" w:hAnsi="宋体" w:eastAsia="宋体" w:cs="宋体"/>
          <w:sz w:val="28"/>
          <w:szCs w:val="28"/>
          <w:lang w:eastAsia="zh-CN"/>
        </w:rPr>
        <w:t>）</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请简述“三查”、“七对”的内容。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10分</w:t>
      </w:r>
      <w:r>
        <w:rPr>
          <w:rFonts w:hint="eastAsia" w:ascii="宋体" w:hAnsi="宋体" w:eastAsia="宋体" w:cs="宋体"/>
          <w:sz w:val="28"/>
          <w:szCs w:val="28"/>
          <w:lang w:eastAsia="zh-CN"/>
        </w:rPr>
        <w:t>）</w:t>
      </w:r>
    </w:p>
    <w:p>
      <w:pPr>
        <w:ind w:left="315" w:hanging="315" w:hangingChars="15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犬，8岁，表现多尿，烦渴，腹部和北部对称性脱毛。先是后肢的后侧方脱毛，然后是躯干部，头和末梢部很少脱毛，皮肤增厚，弹性减退，形成皱襞，皮肤色素过度沉着，多为斑块状，皮肤钙质沉着，呈奶油色斑块状，周围为淡红色的红斑环。病犬一侧后肢，然后是另一侧后肢，最后扩展到两前肢可发生肌肉强直，休息或在寒冷条件下，步态僵硬尤为明显。本病确诊依据是什么？治疗首选药物是什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15分</w:t>
      </w:r>
      <w:r>
        <w:rPr>
          <w:rFonts w:hint="eastAsia" w:ascii="宋体" w:hAnsi="宋体" w:eastAsia="宋体" w:cs="宋体"/>
          <w:sz w:val="28"/>
          <w:szCs w:val="28"/>
          <w:lang w:eastAsia="zh-CN"/>
        </w:rPr>
        <w:t>）</w:t>
      </w:r>
    </w:p>
    <w:p>
      <w:pPr>
        <w:ind w:left="315" w:hanging="315" w:hangingChars="15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怀孕母牛，突然出现腹痛，起卧不安，呼吸和脉搏加快，预示着将要发生先兆流产，给予抑制子宫收缩药物安胎后阴道排出物继续增多，起卧不安加剧，子宫颈口已经开放，胎囊已经进入阴道并破水，请写出尽快采取的急救措施。</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10分</w:t>
      </w:r>
      <w:r>
        <w:rPr>
          <w:rFonts w:hint="eastAsia" w:ascii="宋体" w:hAnsi="宋体" w:eastAsia="宋体" w:cs="宋体"/>
          <w:sz w:val="28"/>
          <w:szCs w:val="28"/>
          <w:lang w:eastAsia="zh-CN"/>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处于麻醉状态的犬猫可以接种疫苗吗，为什么</w:t>
      </w:r>
      <w:r>
        <w:rPr>
          <w:rFonts w:hint="eastAsia" w:ascii="宋体" w:hAnsi="宋体" w:eastAsia="宋体" w:cs="宋体"/>
          <w:sz w:val="28"/>
          <w:szCs w:val="28"/>
          <w:lang w:val="en-US" w:eastAsia="zh-CN"/>
        </w:rPr>
        <w:t>(10分</w:t>
      </w:r>
      <w:bookmarkStart w:id="0" w:name="_GoBack"/>
      <w:bookmarkEnd w:id="0"/>
      <w:r>
        <w:rPr>
          <w:rFonts w:hint="eastAsia" w:ascii="宋体" w:hAnsi="宋体" w:eastAsia="宋体" w:cs="宋体"/>
          <w:sz w:val="28"/>
          <w:szCs w:val="28"/>
          <w:lang w:val="en-US" w:eastAsia="zh-CN"/>
        </w:rPr>
        <w:t>)</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r>
        <w:rPr>
          <w:rFonts w:hint="eastAsia" w:ascii="宋体" w:hAnsi="宋体" w:eastAsia="宋体" w:cs="宋体"/>
          <w:sz w:val="28"/>
          <w:szCs w:val="28"/>
        </w:rPr>
        <w:t>疥螨和痒螨病的主要症状和临床检查方法和镜检时两种虫体的形态特征？</w:t>
      </w:r>
      <w:r>
        <w:rPr>
          <w:rFonts w:hint="eastAsia" w:ascii="宋体" w:hAnsi="宋体" w:eastAsia="宋体" w:cs="宋体"/>
          <w:sz w:val="28"/>
          <w:szCs w:val="28"/>
          <w:lang w:val="en-US" w:eastAsia="zh-CN"/>
        </w:rPr>
        <w:t>(15分)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131944">
    <w:nsid w:val="568DC668"/>
    <w:multiLevelType w:val="singleLevel"/>
    <w:tmpl w:val="568DC668"/>
    <w:lvl w:ilvl="0" w:tentative="1">
      <w:start w:val="1"/>
      <w:numFmt w:val="decimal"/>
      <w:suff w:val="nothing"/>
      <w:lvlText w:val="%1."/>
      <w:lvlJc w:val="left"/>
    </w:lvl>
  </w:abstractNum>
  <w:num w:numId="1">
    <w:abstractNumId w:val="14521319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F7253"/>
    <w:rsid w:val="790E7B30"/>
    <w:rsid w:val="7CCF725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2016-01-07T01:51:00Z</dcterms:created>
  <dc:creator>Ni hemin</dc:creator>
  <cp:lastModifiedBy>Ni hemin</cp:lastModifiedBy>
  <dcterms:modified xsi:type="dcterms:W3CDTF">2016-01-07T02:07:15Z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